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DAF" w:rsidRDefault="00670DAF" w:rsidP="00670DAF">
      <w:pPr>
        <w:jc w:val="center"/>
      </w:pPr>
      <w:r>
        <w:rPr>
          <w:noProof/>
        </w:rPr>
        <w:drawing>
          <wp:inline distT="0" distB="0" distL="0" distR="0">
            <wp:extent cx="657225" cy="8286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</w:t>
      </w:r>
    </w:p>
    <w:p w:rsidR="00670DAF" w:rsidRPr="00BF3B73" w:rsidRDefault="00670DAF" w:rsidP="00670DAF">
      <w:pPr>
        <w:jc w:val="center"/>
        <w:rPr>
          <w:b/>
          <w:sz w:val="28"/>
          <w:szCs w:val="28"/>
        </w:rPr>
      </w:pPr>
      <w:r w:rsidRPr="00BF3B73">
        <w:rPr>
          <w:b/>
          <w:sz w:val="28"/>
          <w:szCs w:val="28"/>
        </w:rPr>
        <w:t xml:space="preserve">городская Дума </w:t>
      </w:r>
    </w:p>
    <w:p w:rsidR="00670DAF" w:rsidRPr="00BF3B73" w:rsidRDefault="00670DAF" w:rsidP="00670DAF">
      <w:pPr>
        <w:jc w:val="center"/>
        <w:rPr>
          <w:b/>
          <w:sz w:val="28"/>
          <w:szCs w:val="28"/>
        </w:rPr>
      </w:pPr>
      <w:r w:rsidRPr="00BF3B73">
        <w:rPr>
          <w:b/>
          <w:sz w:val="28"/>
          <w:szCs w:val="28"/>
        </w:rPr>
        <w:t>городского округа Кинешма</w:t>
      </w:r>
    </w:p>
    <w:p w:rsidR="00670DAF" w:rsidRDefault="00670DAF" w:rsidP="00670DAF">
      <w:pPr>
        <w:jc w:val="center"/>
      </w:pPr>
      <w:r w:rsidRPr="00BF3B73">
        <w:rPr>
          <w:b/>
          <w:sz w:val="28"/>
          <w:szCs w:val="28"/>
        </w:rPr>
        <w:t xml:space="preserve"> седьмого созыва</w:t>
      </w:r>
    </w:p>
    <w:p w:rsidR="00670DAF" w:rsidRDefault="00670DAF" w:rsidP="00670DAF">
      <w:pPr>
        <w:jc w:val="center"/>
      </w:pPr>
    </w:p>
    <w:p w:rsidR="00944588" w:rsidRDefault="00944588" w:rsidP="00670DAF">
      <w:pPr>
        <w:jc w:val="center"/>
      </w:pPr>
    </w:p>
    <w:p w:rsidR="00670DAF" w:rsidRDefault="00670DAF" w:rsidP="00670DAF">
      <w:pPr>
        <w:jc w:val="center"/>
        <w:rPr>
          <w:b/>
          <w:sz w:val="28"/>
          <w:szCs w:val="28"/>
        </w:rPr>
      </w:pPr>
      <w:r w:rsidRPr="00163DC3">
        <w:rPr>
          <w:b/>
          <w:sz w:val="28"/>
          <w:szCs w:val="28"/>
        </w:rPr>
        <w:t>РЕШЕНИЕ</w:t>
      </w:r>
    </w:p>
    <w:p w:rsidR="00944588" w:rsidRDefault="00944588" w:rsidP="00670DAF">
      <w:pPr>
        <w:jc w:val="center"/>
        <w:rPr>
          <w:b/>
          <w:sz w:val="28"/>
          <w:szCs w:val="28"/>
        </w:rPr>
      </w:pPr>
    </w:p>
    <w:p w:rsidR="00670DAF" w:rsidRDefault="00670DAF" w:rsidP="00670D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944588">
        <w:rPr>
          <w:b/>
          <w:sz w:val="28"/>
          <w:szCs w:val="28"/>
        </w:rPr>
        <w:t>15.12.2021</w:t>
      </w:r>
      <w:r>
        <w:rPr>
          <w:b/>
          <w:sz w:val="28"/>
          <w:szCs w:val="28"/>
        </w:rPr>
        <w:t xml:space="preserve"> №</w:t>
      </w:r>
      <w:r w:rsidR="00944588">
        <w:rPr>
          <w:b/>
          <w:sz w:val="28"/>
          <w:szCs w:val="28"/>
        </w:rPr>
        <w:t>31/154</w:t>
      </w:r>
    </w:p>
    <w:p w:rsidR="00670DAF" w:rsidRDefault="00670DAF" w:rsidP="00670DAF">
      <w:pPr>
        <w:jc w:val="center"/>
        <w:rPr>
          <w:b/>
          <w:sz w:val="28"/>
          <w:szCs w:val="28"/>
        </w:rPr>
      </w:pPr>
    </w:p>
    <w:p w:rsidR="00670DAF" w:rsidRDefault="00944588" w:rsidP="00670D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городской Думы городского округа Кинешма от 29.09.2021 №24/125 «</w:t>
      </w:r>
      <w:r w:rsidR="00670DAF" w:rsidRPr="00867EF6">
        <w:rPr>
          <w:b/>
          <w:sz w:val="28"/>
          <w:szCs w:val="28"/>
        </w:rPr>
        <w:t>Об утверждении структуры и штатной численности контрольно-счетной комиссии городского округа Кинешма</w:t>
      </w:r>
    </w:p>
    <w:p w:rsidR="00670DAF" w:rsidRPr="00867EF6" w:rsidRDefault="00670DAF" w:rsidP="00670DAF">
      <w:pPr>
        <w:ind w:firstLine="567"/>
        <w:jc w:val="center"/>
        <w:rPr>
          <w:b/>
          <w:sz w:val="28"/>
          <w:szCs w:val="28"/>
        </w:rPr>
      </w:pPr>
    </w:p>
    <w:p w:rsidR="00670DAF" w:rsidRPr="00867EF6" w:rsidRDefault="00670DAF" w:rsidP="00670DAF">
      <w:pPr>
        <w:ind w:firstLine="709"/>
        <w:jc w:val="both"/>
        <w:rPr>
          <w:sz w:val="28"/>
          <w:szCs w:val="28"/>
        </w:rPr>
      </w:pPr>
      <w:r w:rsidRPr="00867EF6">
        <w:rPr>
          <w:sz w:val="28"/>
          <w:szCs w:val="28"/>
        </w:rPr>
        <w:t>В соответствии с Федеральным законом от 07.02.2011 №6-ФЗ «Об общих принципах организации и деятельности контрольно-счетных органов субъектов Российской Федерации и муниципальных образований», руководствуясь Федеральным законом от 06.10.2003 №131-ФЗ «Об общих принципах организации местного самоуправления в Российской Федерации», законом Ивановской области от 23.06.2008 №72 - ОЗ «О муниципальной службе в Ивановской области», Уставом муниципального  образования «Городской округ Кинешма»,</w:t>
      </w:r>
    </w:p>
    <w:p w:rsidR="00944588" w:rsidRDefault="00944588" w:rsidP="00670DAF">
      <w:pPr>
        <w:ind w:firstLine="709"/>
        <w:jc w:val="center"/>
        <w:rPr>
          <w:b/>
          <w:sz w:val="28"/>
          <w:szCs w:val="28"/>
        </w:rPr>
      </w:pPr>
    </w:p>
    <w:p w:rsidR="00670DAF" w:rsidRDefault="00670DAF" w:rsidP="00670DAF">
      <w:pPr>
        <w:ind w:firstLine="709"/>
        <w:jc w:val="center"/>
        <w:rPr>
          <w:b/>
          <w:sz w:val="28"/>
          <w:szCs w:val="28"/>
        </w:rPr>
      </w:pPr>
      <w:r w:rsidRPr="00867EF6">
        <w:rPr>
          <w:b/>
          <w:sz w:val="28"/>
          <w:szCs w:val="28"/>
        </w:rPr>
        <w:t>городская Дума городского округа Кинешма решила:</w:t>
      </w:r>
    </w:p>
    <w:p w:rsidR="00670DAF" w:rsidRDefault="00670DAF" w:rsidP="00670DAF">
      <w:pPr>
        <w:ind w:firstLine="709"/>
        <w:jc w:val="center"/>
        <w:rPr>
          <w:b/>
          <w:sz w:val="28"/>
          <w:szCs w:val="28"/>
        </w:rPr>
      </w:pPr>
    </w:p>
    <w:p w:rsidR="00670DAF" w:rsidRDefault="00670DAF" w:rsidP="00670DAF">
      <w:pPr>
        <w:ind w:firstLine="709"/>
        <w:jc w:val="both"/>
        <w:rPr>
          <w:sz w:val="28"/>
          <w:szCs w:val="28"/>
        </w:rPr>
      </w:pPr>
      <w:r w:rsidRPr="00867EF6">
        <w:rPr>
          <w:sz w:val="28"/>
          <w:szCs w:val="28"/>
        </w:rPr>
        <w:t>1.</w:t>
      </w:r>
      <w:r w:rsidR="00944588">
        <w:rPr>
          <w:sz w:val="28"/>
          <w:szCs w:val="28"/>
        </w:rPr>
        <w:t>Внести с 01.04.2022 изменения в решение городской Думы городского округа Кинешма от 29.09.2021 №24/125 «Об утверждении</w:t>
      </w:r>
      <w:r w:rsidRPr="00867EF6">
        <w:rPr>
          <w:sz w:val="28"/>
          <w:szCs w:val="28"/>
        </w:rPr>
        <w:t xml:space="preserve"> структур</w:t>
      </w:r>
      <w:r w:rsidR="00944588">
        <w:rPr>
          <w:sz w:val="28"/>
          <w:szCs w:val="28"/>
        </w:rPr>
        <w:t>ы и штатной численности</w:t>
      </w:r>
      <w:r w:rsidRPr="00867EF6">
        <w:rPr>
          <w:sz w:val="28"/>
          <w:szCs w:val="28"/>
        </w:rPr>
        <w:t xml:space="preserve"> контрольно-счетной комис</w:t>
      </w:r>
      <w:r w:rsidR="0018232B">
        <w:rPr>
          <w:sz w:val="28"/>
          <w:szCs w:val="28"/>
        </w:rPr>
        <w:t>сии городского округа Кинешма</w:t>
      </w:r>
      <w:r w:rsidR="00944588">
        <w:rPr>
          <w:sz w:val="28"/>
          <w:szCs w:val="28"/>
        </w:rPr>
        <w:t>»</w:t>
      </w:r>
      <w:r w:rsidR="0018232B">
        <w:rPr>
          <w:sz w:val="28"/>
          <w:szCs w:val="28"/>
        </w:rPr>
        <w:t xml:space="preserve"> </w:t>
      </w:r>
      <w:r w:rsidRPr="00867EF6">
        <w:rPr>
          <w:sz w:val="28"/>
          <w:szCs w:val="28"/>
        </w:rPr>
        <w:t>(</w:t>
      </w:r>
      <w:r w:rsidR="00944588">
        <w:rPr>
          <w:sz w:val="28"/>
          <w:szCs w:val="28"/>
        </w:rPr>
        <w:t>далее решение</w:t>
      </w:r>
      <w:r w:rsidRPr="00867EF6">
        <w:rPr>
          <w:sz w:val="28"/>
          <w:szCs w:val="28"/>
        </w:rPr>
        <w:t>)</w:t>
      </w:r>
      <w:r w:rsidR="00944588">
        <w:rPr>
          <w:sz w:val="28"/>
          <w:szCs w:val="28"/>
        </w:rPr>
        <w:t>:</w:t>
      </w:r>
    </w:p>
    <w:p w:rsidR="00944588" w:rsidRDefault="00944588" w:rsidP="00670D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1.1. Приложение №1 к решению дополнить абзацем следующего содержания:</w:t>
      </w:r>
    </w:p>
    <w:p w:rsidR="00670DAF" w:rsidRPr="00867EF6" w:rsidRDefault="00944588" w:rsidP="00670DA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«Аудитор контрольно-счетной комиссии городского округа Кинешма»</w:t>
      </w:r>
    </w:p>
    <w:p w:rsidR="00944588" w:rsidRDefault="00944588" w:rsidP="009445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1.2. </w:t>
      </w:r>
      <w:r w:rsidR="00670DAF" w:rsidRPr="00345C34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Приложение №2 к решения изложить в следующей редакции:</w:t>
      </w:r>
    </w:p>
    <w:p w:rsidR="00944588" w:rsidRDefault="00944588" w:rsidP="00944588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«Штатная численность контрольно-счетной комиссии</w:t>
      </w:r>
    </w:p>
    <w:p w:rsidR="00670DAF" w:rsidRDefault="00944588" w:rsidP="00944588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городского округа Кинешма»</w:t>
      </w:r>
    </w:p>
    <w:p w:rsidR="00944588" w:rsidRDefault="00944588" w:rsidP="009445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1.Председатель контрольно-счетной комиссии городского округа Кинешма  </w:t>
      </w:r>
    </w:p>
    <w:p w:rsidR="00944588" w:rsidRDefault="00944588" w:rsidP="009445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- 1 ед.</w:t>
      </w:r>
    </w:p>
    <w:p w:rsidR="00944588" w:rsidRDefault="00944588" w:rsidP="009445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2.Аудитор контрольно-счетной комиссии городского округа Кинешма - 1 ед.</w:t>
      </w:r>
    </w:p>
    <w:p w:rsidR="00944588" w:rsidRDefault="00944588" w:rsidP="0094458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3. Главный специалист контрольно-счетной комиссии городского округа Кинешма - 1 ед.</w:t>
      </w:r>
    </w:p>
    <w:p w:rsidR="00944588" w:rsidRDefault="00944588" w:rsidP="00944588">
      <w:pPr>
        <w:tabs>
          <w:tab w:val="left" w:pos="1020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4.Ведущий специалист - главный бухгалтер контрольно-счетной комиссии городского округа Кинешма - 1 ед.</w:t>
      </w:r>
    </w:p>
    <w:p w:rsidR="00944588" w:rsidRDefault="00944588" w:rsidP="0032094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32094F">
        <w:rPr>
          <w:sz w:val="28"/>
          <w:szCs w:val="28"/>
        </w:rPr>
        <w:t xml:space="preserve"> Настоящее решение вступает в силу со дня его принятия.</w:t>
      </w:r>
    </w:p>
    <w:p w:rsidR="00944588" w:rsidRDefault="00944588" w:rsidP="00944588">
      <w:pPr>
        <w:ind w:firstLine="709"/>
        <w:jc w:val="both"/>
        <w:rPr>
          <w:sz w:val="28"/>
          <w:szCs w:val="28"/>
        </w:rPr>
      </w:pPr>
    </w:p>
    <w:p w:rsidR="00670DAF" w:rsidRDefault="00670DAF" w:rsidP="00670DAF">
      <w:pPr>
        <w:rPr>
          <w:b/>
          <w:sz w:val="28"/>
          <w:szCs w:val="28"/>
        </w:rPr>
      </w:pPr>
      <w:r w:rsidRPr="00BD3489">
        <w:rPr>
          <w:b/>
          <w:sz w:val="28"/>
          <w:szCs w:val="28"/>
        </w:rPr>
        <w:t>Председатель городской Думы</w:t>
      </w:r>
    </w:p>
    <w:p w:rsidR="00670DAF" w:rsidRPr="00BD3489" w:rsidRDefault="00670DAF" w:rsidP="00670DAF">
      <w:pPr>
        <w:rPr>
          <w:b/>
          <w:sz w:val="28"/>
          <w:szCs w:val="28"/>
        </w:rPr>
      </w:pPr>
      <w:r w:rsidRPr="00BD3489">
        <w:rPr>
          <w:b/>
          <w:sz w:val="28"/>
          <w:szCs w:val="28"/>
        </w:rPr>
        <w:t xml:space="preserve">городского округа Кинешма          </w:t>
      </w:r>
      <w:r>
        <w:rPr>
          <w:b/>
          <w:sz w:val="28"/>
          <w:szCs w:val="28"/>
        </w:rPr>
        <w:t xml:space="preserve">                                                    </w:t>
      </w:r>
      <w:r w:rsidRPr="00BD3489">
        <w:rPr>
          <w:b/>
          <w:sz w:val="28"/>
          <w:szCs w:val="28"/>
        </w:rPr>
        <w:t xml:space="preserve">  М.А.Батин               </w:t>
      </w:r>
    </w:p>
    <w:sectPr w:rsidR="00670DAF" w:rsidRPr="00BD3489" w:rsidSect="00791E35">
      <w:pgSz w:w="11906" w:h="16838"/>
      <w:pgMar w:top="568" w:right="707" w:bottom="284" w:left="9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1E3F" w:rsidRDefault="00831E3F" w:rsidP="00016D29">
      <w:r>
        <w:separator/>
      </w:r>
    </w:p>
  </w:endnote>
  <w:endnote w:type="continuationSeparator" w:id="1">
    <w:p w:rsidR="00831E3F" w:rsidRDefault="00831E3F" w:rsidP="00016D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1E3F" w:rsidRDefault="00831E3F" w:rsidP="00016D29">
      <w:r>
        <w:separator/>
      </w:r>
    </w:p>
  </w:footnote>
  <w:footnote w:type="continuationSeparator" w:id="1">
    <w:p w:rsidR="00831E3F" w:rsidRDefault="00831E3F" w:rsidP="00016D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70DAF"/>
    <w:rsid w:val="00016D29"/>
    <w:rsid w:val="00156981"/>
    <w:rsid w:val="0018232B"/>
    <w:rsid w:val="001859CE"/>
    <w:rsid w:val="0032094F"/>
    <w:rsid w:val="00434D86"/>
    <w:rsid w:val="00531F0B"/>
    <w:rsid w:val="006323B6"/>
    <w:rsid w:val="00670DAF"/>
    <w:rsid w:val="007436AB"/>
    <w:rsid w:val="00791E35"/>
    <w:rsid w:val="00831E3F"/>
    <w:rsid w:val="00944588"/>
    <w:rsid w:val="00B766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D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70DA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670DA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70DA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0DA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E83070-2F0D-4CFC-9F11-370355873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288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BuhKSK</dc:creator>
  <cp:keywords/>
  <dc:description/>
  <cp:lastModifiedBy>KSK1</cp:lastModifiedBy>
  <cp:revision>9</cp:revision>
  <cp:lastPrinted>2021-11-16T11:26:00Z</cp:lastPrinted>
  <dcterms:created xsi:type="dcterms:W3CDTF">2021-11-15T14:26:00Z</dcterms:created>
  <dcterms:modified xsi:type="dcterms:W3CDTF">2023-11-27T10:39:00Z</dcterms:modified>
</cp:coreProperties>
</file>