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82C" w:rsidRPr="005B6F73" w:rsidRDefault="002A782C" w:rsidP="0003345E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6F73">
        <w:rPr>
          <w:rFonts w:ascii="Times New Roman" w:hAnsi="Times New Roman" w:cs="Times New Roman"/>
          <w:b/>
          <w:sz w:val="24"/>
          <w:szCs w:val="24"/>
        </w:rPr>
        <w:t>Информация</w:t>
      </w:r>
    </w:p>
    <w:p w:rsidR="00C46052" w:rsidRPr="005B6F73" w:rsidRDefault="008945D9" w:rsidP="00C46052">
      <w:pPr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по результатам </w:t>
      </w:r>
      <w:r w:rsidR="00C46052" w:rsidRPr="005B6F7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контрольно-ревизионного мероприятия </w:t>
      </w:r>
    </w:p>
    <w:p w:rsidR="00C46052" w:rsidRPr="005B6F73" w:rsidRDefault="00C46052" w:rsidP="00C4605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6F7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«</w:t>
      </w:r>
      <w:r w:rsidRPr="005B6F73">
        <w:rPr>
          <w:rFonts w:ascii="Times New Roman" w:eastAsia="Times New Roman" w:hAnsi="Times New Roman" w:cs="Times New Roman"/>
          <w:b/>
          <w:sz w:val="24"/>
          <w:szCs w:val="24"/>
        </w:rPr>
        <w:t>Анализ и полнота поступлений</w:t>
      </w:r>
      <w:r w:rsidRPr="005B6F73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в 2022 году и текущем периоде 2023 года  в бюджет городского округа Кинешма доходов - платы по договорам на размещение нестационарного объекта для осуществления торговли и оказания услуг на территории городского  округа Кинешма для учета прочих неналоговых доходов бюджетов городских округов»</w:t>
      </w:r>
    </w:p>
    <w:p w:rsidR="00C46052" w:rsidRPr="005B6F73" w:rsidRDefault="00C46052" w:rsidP="00C46052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945D9" w:rsidRPr="008945D9" w:rsidRDefault="006776FE" w:rsidP="008945D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B6F73">
        <w:rPr>
          <w:rFonts w:ascii="Times New Roman" w:hAnsi="Times New Roman" w:cs="Times New Roman"/>
          <w:sz w:val="24"/>
          <w:szCs w:val="24"/>
        </w:rPr>
        <w:t xml:space="preserve">    </w:t>
      </w:r>
      <w:r w:rsidR="008945D9">
        <w:rPr>
          <w:rFonts w:ascii="Times New Roman" w:hAnsi="Times New Roman" w:cs="Times New Roman"/>
          <w:sz w:val="24"/>
          <w:szCs w:val="24"/>
        </w:rPr>
        <w:t xml:space="preserve">      </w:t>
      </w:r>
      <w:r w:rsidRPr="005B6F7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8945D9" w:rsidRPr="00337B24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планом работы Контрольно-счетной комиссии городского округа Кинешма на 2023 год  проведено </w:t>
      </w:r>
      <w:r w:rsidR="008945D9" w:rsidRPr="00337B24">
        <w:rPr>
          <w:rFonts w:ascii="Times New Roman" w:hAnsi="Times New Roman" w:cs="Times New Roman"/>
          <w:sz w:val="24"/>
          <w:szCs w:val="24"/>
        </w:rPr>
        <w:t>контрольно-ревизионно</w:t>
      </w:r>
      <w:r w:rsidR="008945D9">
        <w:rPr>
          <w:rFonts w:ascii="Times New Roman" w:hAnsi="Times New Roman" w:cs="Times New Roman"/>
          <w:sz w:val="24"/>
          <w:szCs w:val="24"/>
        </w:rPr>
        <w:t>е</w:t>
      </w:r>
      <w:r w:rsidR="008945D9" w:rsidRPr="00337B24">
        <w:rPr>
          <w:rFonts w:ascii="Times New Roman" w:hAnsi="Times New Roman" w:cs="Times New Roman"/>
          <w:sz w:val="24"/>
          <w:szCs w:val="24"/>
        </w:rPr>
        <w:t xml:space="preserve"> меро</w:t>
      </w:r>
      <w:r w:rsidR="008945D9">
        <w:rPr>
          <w:rFonts w:ascii="Times New Roman" w:hAnsi="Times New Roman" w:cs="Times New Roman"/>
          <w:sz w:val="24"/>
          <w:szCs w:val="24"/>
        </w:rPr>
        <w:t xml:space="preserve">приятие </w:t>
      </w:r>
      <w:r w:rsidR="00C33132" w:rsidRPr="005B6F73">
        <w:rPr>
          <w:rFonts w:ascii="Times New Roman" w:hAnsi="Times New Roman" w:cs="Times New Roman"/>
          <w:sz w:val="24"/>
          <w:szCs w:val="24"/>
        </w:rPr>
        <w:t xml:space="preserve">  </w:t>
      </w:r>
      <w:r w:rsidR="008945D9" w:rsidRPr="008945D9">
        <w:rPr>
          <w:rFonts w:ascii="Times New Roman" w:eastAsia="Times New Roman" w:hAnsi="Times New Roman" w:cs="Times New Roman"/>
          <w:color w:val="000000"/>
          <w:sz w:val="24"/>
          <w:szCs w:val="24"/>
        </w:rPr>
        <w:t>«</w:t>
      </w:r>
      <w:r w:rsidR="008945D9" w:rsidRPr="008945D9">
        <w:rPr>
          <w:rFonts w:ascii="Times New Roman" w:eastAsia="Times New Roman" w:hAnsi="Times New Roman" w:cs="Times New Roman"/>
          <w:sz w:val="24"/>
          <w:szCs w:val="24"/>
        </w:rPr>
        <w:t>Анализ и полнота поступлений</w:t>
      </w:r>
      <w:r w:rsidR="008945D9" w:rsidRPr="008945D9">
        <w:rPr>
          <w:rFonts w:ascii="Times New Roman" w:eastAsia="Times New Roman" w:hAnsi="Times New Roman" w:cs="Times New Roman"/>
          <w:sz w:val="24"/>
          <w:szCs w:val="24"/>
        </w:rPr>
        <w:tab/>
        <w:t xml:space="preserve"> в 2022 году и текущем периоде 2023 года  в бюджет городского округа Кинешма доходов - платы по договорам на размещение нестационарного объекта для осуществления торговли и оказания услуг на территории городского  округа Кинешма для учета прочих неналоговых доходов бюджетов городских округов»</w:t>
      </w:r>
      <w:r w:rsidR="008945D9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</w:p>
    <w:p w:rsidR="00855F7E" w:rsidRPr="005B6F73" w:rsidRDefault="008A511B" w:rsidP="008945D9">
      <w:pPr>
        <w:pStyle w:val="a5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B6F73">
        <w:rPr>
          <w:rFonts w:ascii="Times New Roman" w:hAnsi="Times New Roman" w:cs="Times New Roman"/>
          <w:sz w:val="24"/>
          <w:szCs w:val="24"/>
        </w:rPr>
        <w:t>П</w:t>
      </w:r>
      <w:r w:rsidR="00993DC4" w:rsidRPr="005B6F73">
        <w:rPr>
          <w:rFonts w:ascii="Times New Roman" w:hAnsi="Times New Roman" w:cs="Times New Roman"/>
          <w:sz w:val="24"/>
          <w:szCs w:val="24"/>
        </w:rPr>
        <w:t xml:space="preserve">ри анализе </w:t>
      </w:r>
      <w:r w:rsidR="00855F7E" w:rsidRPr="005B6F73">
        <w:rPr>
          <w:rFonts w:ascii="Times New Roman" w:hAnsi="Times New Roman" w:cs="Times New Roman"/>
          <w:sz w:val="24"/>
          <w:szCs w:val="24"/>
        </w:rPr>
        <w:t xml:space="preserve">исполнения </w:t>
      </w:r>
      <w:r w:rsidR="00993DC4" w:rsidRPr="005B6F73">
        <w:rPr>
          <w:rFonts w:ascii="Times New Roman" w:hAnsi="Times New Roman" w:cs="Times New Roman"/>
          <w:sz w:val="24"/>
          <w:szCs w:val="24"/>
        </w:rPr>
        <w:t>полномочий главного администратора доходов бюджета</w:t>
      </w:r>
      <w:r w:rsidR="00855F7E" w:rsidRPr="005B6F73">
        <w:rPr>
          <w:rFonts w:ascii="Times New Roman" w:hAnsi="Times New Roman" w:cs="Times New Roman"/>
          <w:sz w:val="24"/>
          <w:szCs w:val="24"/>
        </w:rPr>
        <w:t xml:space="preserve"> установлены факты ненадлежащего исполнения полномочий в части начисления, учета и контроля за правильностью исчисления, полнотой и своевременностью осуществления платежей в бюджет, пеней и штрафов</w:t>
      </w:r>
      <w:r w:rsidR="00B82A56" w:rsidRPr="005B6F73">
        <w:rPr>
          <w:rFonts w:ascii="Times New Roman" w:hAnsi="Times New Roman" w:cs="Times New Roman"/>
          <w:sz w:val="24"/>
          <w:szCs w:val="24"/>
        </w:rPr>
        <w:t xml:space="preserve"> в нарушение ст. 160.1 Бюджетного кодекса РФ</w:t>
      </w:r>
      <w:r w:rsidR="005B6F73" w:rsidRPr="005B6F73">
        <w:rPr>
          <w:rFonts w:ascii="Times New Roman" w:hAnsi="Times New Roman" w:cs="Times New Roman"/>
          <w:sz w:val="24"/>
          <w:szCs w:val="24"/>
        </w:rPr>
        <w:t>, «Порядка осуществления полномочий главного администратора (администратора) доходов бюджета городского округа Кинешма»  №66-р от 27.02.2023 г.</w:t>
      </w:r>
      <w:proofErr w:type="gramEnd"/>
    </w:p>
    <w:p w:rsidR="008945D9" w:rsidRPr="005B6F73" w:rsidRDefault="008945D9" w:rsidP="008945D9">
      <w:pPr>
        <w:pStyle w:val="a5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B6F73">
        <w:rPr>
          <w:rFonts w:ascii="Times New Roman" w:hAnsi="Times New Roman" w:cs="Times New Roman"/>
          <w:sz w:val="24"/>
          <w:szCs w:val="24"/>
        </w:rPr>
        <w:t>Отчет контрольно-ревизионного мероприятия утвержден решением коллегии от № 7 от 03.11.2023 г.</w:t>
      </w:r>
    </w:p>
    <w:p w:rsidR="0003345E" w:rsidRPr="005B6F73" w:rsidRDefault="0003345E" w:rsidP="005B6F73">
      <w:pPr>
        <w:pStyle w:val="1"/>
        <w:spacing w:before="0" w:beforeAutospacing="0" w:after="0" w:afterAutospacing="0"/>
        <w:ind w:firstLine="709"/>
        <w:jc w:val="both"/>
        <w:rPr>
          <w:b w:val="0"/>
          <w:sz w:val="24"/>
          <w:szCs w:val="24"/>
        </w:rPr>
      </w:pPr>
    </w:p>
    <w:p w:rsidR="006776FE" w:rsidRPr="005B6F73" w:rsidRDefault="006776FE" w:rsidP="0003345E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</w:p>
    <w:p w:rsidR="006776FE" w:rsidRPr="005B6F73" w:rsidRDefault="006776FE" w:rsidP="000D4481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</w:p>
    <w:p w:rsidR="00EE7C92" w:rsidRPr="005B6F73" w:rsidRDefault="0003345E" w:rsidP="00A34DA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353A0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EE7C92" w:rsidRPr="005B6F73" w:rsidSect="005B6F73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2A782C"/>
    <w:rsid w:val="0003345E"/>
    <w:rsid w:val="00056A8D"/>
    <w:rsid w:val="000D4481"/>
    <w:rsid w:val="001431A7"/>
    <w:rsid w:val="001B1F65"/>
    <w:rsid w:val="00231B68"/>
    <w:rsid w:val="002440EA"/>
    <w:rsid w:val="002929F9"/>
    <w:rsid w:val="002A782C"/>
    <w:rsid w:val="002D750C"/>
    <w:rsid w:val="002F27C7"/>
    <w:rsid w:val="00394F3A"/>
    <w:rsid w:val="00440165"/>
    <w:rsid w:val="005142B1"/>
    <w:rsid w:val="00522D20"/>
    <w:rsid w:val="00572F06"/>
    <w:rsid w:val="005B6F73"/>
    <w:rsid w:val="005D65B5"/>
    <w:rsid w:val="00651B8F"/>
    <w:rsid w:val="006776FE"/>
    <w:rsid w:val="007A3A74"/>
    <w:rsid w:val="007C171B"/>
    <w:rsid w:val="007D767A"/>
    <w:rsid w:val="00855F7E"/>
    <w:rsid w:val="008945D9"/>
    <w:rsid w:val="008A1BD6"/>
    <w:rsid w:val="008A511B"/>
    <w:rsid w:val="009935DC"/>
    <w:rsid w:val="00993DC4"/>
    <w:rsid w:val="00A13075"/>
    <w:rsid w:val="00A25AFB"/>
    <w:rsid w:val="00A34DAE"/>
    <w:rsid w:val="00B82A56"/>
    <w:rsid w:val="00B92980"/>
    <w:rsid w:val="00C2603C"/>
    <w:rsid w:val="00C33132"/>
    <w:rsid w:val="00C42C11"/>
    <w:rsid w:val="00C46052"/>
    <w:rsid w:val="00D47889"/>
    <w:rsid w:val="00E353A0"/>
    <w:rsid w:val="00EA2D45"/>
    <w:rsid w:val="00EB3058"/>
    <w:rsid w:val="00EE7C92"/>
    <w:rsid w:val="00F04EC3"/>
    <w:rsid w:val="00F369DA"/>
    <w:rsid w:val="00FE2F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2980"/>
  </w:style>
  <w:style w:type="paragraph" w:styleId="1">
    <w:name w:val="heading 1"/>
    <w:basedOn w:val="a"/>
    <w:link w:val="10"/>
    <w:qFormat/>
    <w:rsid w:val="005B6F7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A782C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Default">
    <w:name w:val="Default"/>
    <w:rsid w:val="00EE7C9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3">
    <w:name w:val="Body Text"/>
    <w:basedOn w:val="a"/>
    <w:link w:val="a4"/>
    <w:rsid w:val="006776FE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rsid w:val="006776FE"/>
    <w:rPr>
      <w:rFonts w:ascii="Times New Roman" w:eastAsia="Times New Roman" w:hAnsi="Times New Roman" w:cs="Times New Roman"/>
      <w:sz w:val="28"/>
      <w:szCs w:val="28"/>
    </w:rPr>
  </w:style>
  <w:style w:type="paragraph" w:styleId="a5">
    <w:name w:val="No Spacing"/>
    <w:uiPriority w:val="1"/>
    <w:qFormat/>
    <w:rsid w:val="006776FE"/>
    <w:pPr>
      <w:spacing w:after="0" w:line="240" w:lineRule="auto"/>
    </w:pPr>
  </w:style>
  <w:style w:type="character" w:customStyle="1" w:styleId="10">
    <w:name w:val="Заголовок 1 Знак"/>
    <w:basedOn w:val="a0"/>
    <w:link w:val="1"/>
    <w:rsid w:val="005B6F73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6">
    <w:name w:val="Balloon Text"/>
    <w:basedOn w:val="a"/>
    <w:link w:val="a7"/>
    <w:uiPriority w:val="99"/>
    <w:semiHidden/>
    <w:unhideWhenUsed/>
    <w:rsid w:val="00A34D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34DA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212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ksk-1</dc:creator>
  <cp:lastModifiedBy>KSK1</cp:lastModifiedBy>
  <cp:revision>13</cp:revision>
  <cp:lastPrinted>2023-12-08T08:08:00Z</cp:lastPrinted>
  <dcterms:created xsi:type="dcterms:W3CDTF">2022-12-28T05:35:00Z</dcterms:created>
  <dcterms:modified xsi:type="dcterms:W3CDTF">2023-12-08T09:45:00Z</dcterms:modified>
</cp:coreProperties>
</file>